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B19F64" w14:textId="793E99EE" w:rsidR="0035258A" w:rsidRDefault="0035258A"/>
    <w:p w14:paraId="4214B1FF" w14:textId="795A0B7E" w:rsidR="00D555E0" w:rsidRPr="00D555E0" w:rsidRDefault="00D555E0">
      <w:pPr>
        <w:rPr>
          <w:b/>
          <w:bCs/>
        </w:rPr>
      </w:pPr>
      <w:r w:rsidRPr="00D555E0">
        <w:rPr>
          <w:b/>
          <w:bCs/>
        </w:rPr>
        <w:t>Botanica greco-romana nell’opera di Ulisse Aldrovandi: tra ricezione e innovazione</w:t>
      </w:r>
    </w:p>
    <w:p w14:paraId="09A04374" w14:textId="77777777" w:rsidR="00D555E0" w:rsidRDefault="00D555E0"/>
    <w:p w14:paraId="46460208" w14:textId="53C36255" w:rsidR="00D555E0" w:rsidRDefault="00D555E0" w:rsidP="00092A75">
      <w:pPr>
        <w:jc w:val="both"/>
      </w:pPr>
      <w:r>
        <w:t xml:space="preserve">La borsa di studio è dedicata allo studio delle opere botaniche manoscritte di Ulisse Aldrovandi, con particolare attenzione alle modalità con cui il naturalista bolognese ha ripreso l’eredità classica degli scritti botanici e farmacologici antichi, dalle opere di Dioscoride e Galeno dedicate alle piante medicinali agli scritti di Teofrasto e Plinio il Vecchio. Lo studio si dovrà basare sull’edizione di testi latini presenti all’interno del fondo manoscritto di Ulisse Androvandi preservato alla Biblioteca Universitaria di Bologna e ora disponibile in versione digitale sul sito di AMS Historica (historica.unibo.it). </w:t>
      </w:r>
    </w:p>
    <w:p w14:paraId="18779732" w14:textId="5B83DE8D" w:rsidR="00A23159" w:rsidRDefault="00D555E0" w:rsidP="00092A75">
      <w:pPr>
        <w:jc w:val="both"/>
      </w:pPr>
      <w:r>
        <w:t>L’edizione sarà fatta in formato digitale secondo i criteri elaborati dai responsabili scientifici dell’Edizione Nazionale della Opere di Ulisse Aldrovandi. Le edizioni si baseranno sulla trascrizion</w:t>
      </w:r>
      <w:r w:rsidR="00A23159">
        <w:t>e</w:t>
      </w:r>
      <w:r>
        <w:t xml:space="preserve"> all’interno dell’interfaccia elaborata dal Museo Galileo di Firenze in collaborazione con l’Edizione Nazionale di Aldrovandi</w:t>
      </w:r>
      <w:r w:rsidR="00A23159">
        <w:t xml:space="preserve">. </w:t>
      </w:r>
    </w:p>
    <w:p w14:paraId="2597843F" w14:textId="08CD0F47" w:rsidR="00601B9F" w:rsidRDefault="00601B9F" w:rsidP="00092A75">
      <w:pPr>
        <w:jc w:val="both"/>
      </w:pPr>
      <w:r>
        <w:t>Durante il periodo di collaborazione sarà richiesto l’inserimento</w:t>
      </w:r>
      <w:r w:rsidR="004E495A">
        <w:t>,</w:t>
      </w:r>
      <w:r>
        <w:t xml:space="preserve"> </w:t>
      </w:r>
      <w:r w:rsidR="004E495A">
        <w:t xml:space="preserve">all’interno della suddetta piattaforma, </w:t>
      </w:r>
      <w:r>
        <w:t xml:space="preserve">di un numero consistente di carte (pari ad almeno 150 carte) </w:t>
      </w:r>
      <w:r w:rsidR="004E495A">
        <w:t xml:space="preserve">tratte da manoscritti inediti di Ulisse Aldrovandi. La trascrizione digitale dovrà seguire i criteri stabiliti per l’Edizione Nazionale. A questo lavoro, inoltre, si affiancherà lo </w:t>
      </w:r>
      <w:r>
        <w:t xml:space="preserve">studio della rilevanza </w:t>
      </w:r>
      <w:r w:rsidR="004E495A">
        <w:t xml:space="preserve">delle carte trascritte </w:t>
      </w:r>
      <w:r>
        <w:t>per l’analisi della ricezione del sapere botanico e farmacologico antico nell’opera del naturalista bolognese.</w:t>
      </w:r>
      <w:r w:rsidR="004E495A">
        <w:t xml:space="preserve"> </w:t>
      </w:r>
    </w:p>
    <w:p w14:paraId="17C89DEE" w14:textId="77777777" w:rsidR="00A23159" w:rsidRDefault="00A23159" w:rsidP="00092A75">
      <w:pPr>
        <w:jc w:val="both"/>
      </w:pPr>
    </w:p>
    <w:p w14:paraId="179D789A" w14:textId="77777777" w:rsidR="00A23159" w:rsidRDefault="00A23159" w:rsidP="00092A75">
      <w:pPr>
        <w:jc w:val="both"/>
      </w:pPr>
    </w:p>
    <w:p w14:paraId="174D6B2E" w14:textId="065F7879" w:rsidR="00A23159" w:rsidRDefault="00A23159" w:rsidP="00092A75">
      <w:pPr>
        <w:jc w:val="both"/>
      </w:pPr>
      <w:r>
        <w:t>Titoli valutabili saranno:</w:t>
      </w:r>
    </w:p>
    <w:p w14:paraId="1A070DBD" w14:textId="77777777" w:rsidR="00A23159" w:rsidRDefault="00A23159" w:rsidP="00092A75">
      <w:pPr>
        <w:jc w:val="both"/>
      </w:pPr>
    </w:p>
    <w:p w14:paraId="7EEC8970" w14:textId="37B82610" w:rsidR="00A23159" w:rsidRDefault="00A23159" w:rsidP="00092A75">
      <w:pPr>
        <w:jc w:val="both"/>
      </w:pPr>
      <w:r>
        <w:t>Titoli accademici in ambito filologico e di storia della scienza (es. voto di laurea, master, partecipazione a corsi di perfezionamento, dottorato, diplomi di specializzazione, precedenti borse di studio)</w:t>
      </w:r>
      <w:r w:rsidR="001A20D1">
        <w:t>.</w:t>
      </w:r>
    </w:p>
    <w:p w14:paraId="67DFA94C" w14:textId="77777777" w:rsidR="00A23159" w:rsidRDefault="00A23159" w:rsidP="00092A75">
      <w:pPr>
        <w:jc w:val="both"/>
      </w:pPr>
    </w:p>
    <w:p w14:paraId="5EEE1AB5" w14:textId="77777777" w:rsidR="00A23159" w:rsidRDefault="00A23159" w:rsidP="00092A75">
      <w:pPr>
        <w:jc w:val="both"/>
      </w:pPr>
      <w:r>
        <w:t>Titoli scientifici in ambito filologico e di storia della scienza, con particolare attenzione di storia della medicina e botanica antica e della loro ricezione in età moderna.</w:t>
      </w:r>
    </w:p>
    <w:p w14:paraId="54DBBF19" w14:textId="7ADBD7AE" w:rsidR="00A23159" w:rsidRDefault="00A23159" w:rsidP="00092A75">
      <w:pPr>
        <w:jc w:val="both"/>
      </w:pPr>
      <w:r>
        <w:t xml:space="preserve"> </w:t>
      </w:r>
    </w:p>
    <w:p w14:paraId="311D42BF" w14:textId="3F322269" w:rsidR="00A23159" w:rsidRDefault="00A23159" w:rsidP="00092A75">
      <w:pPr>
        <w:jc w:val="both"/>
      </w:pPr>
      <w:r>
        <w:t xml:space="preserve">Esperienza pregressa nello studio dei manoscritti </w:t>
      </w:r>
      <w:proofErr w:type="spellStart"/>
      <w:r>
        <w:t>aldrovandiani</w:t>
      </w:r>
      <w:proofErr w:type="spellEnd"/>
      <w:r>
        <w:t xml:space="preserve"> e della tradizione botanico-farmacologica classica</w:t>
      </w:r>
      <w:r w:rsidR="001A20D1">
        <w:t>.</w:t>
      </w:r>
    </w:p>
    <w:p w14:paraId="1FDA76DC" w14:textId="77777777" w:rsidR="00A23159" w:rsidRDefault="00A23159" w:rsidP="00092A75">
      <w:pPr>
        <w:jc w:val="both"/>
      </w:pPr>
    </w:p>
    <w:p w14:paraId="357ADA90" w14:textId="015EF66E" w:rsidR="00A23159" w:rsidRDefault="00A23159" w:rsidP="00092A75">
      <w:pPr>
        <w:jc w:val="both"/>
      </w:pPr>
      <w:r>
        <w:t xml:space="preserve">Esperienza pregressa di paleografia latina e di strumenti di Digital </w:t>
      </w:r>
      <w:proofErr w:type="spellStart"/>
      <w:r>
        <w:t>Humanities</w:t>
      </w:r>
      <w:proofErr w:type="spellEnd"/>
      <w:r w:rsidR="001A20D1">
        <w:t>.</w:t>
      </w:r>
      <w:r>
        <w:t xml:space="preserve"> </w:t>
      </w:r>
    </w:p>
    <w:p w14:paraId="184719E0" w14:textId="77777777" w:rsidR="00A23159" w:rsidRDefault="00A23159"/>
    <w:sectPr w:rsidR="00A23159" w:rsidSect="00267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E0"/>
    <w:rsid w:val="00092A75"/>
    <w:rsid w:val="001A20D1"/>
    <w:rsid w:val="00243F69"/>
    <w:rsid w:val="002670C4"/>
    <w:rsid w:val="0035258A"/>
    <w:rsid w:val="004E495A"/>
    <w:rsid w:val="00510E28"/>
    <w:rsid w:val="00601B9F"/>
    <w:rsid w:val="006844AD"/>
    <w:rsid w:val="00754F28"/>
    <w:rsid w:val="008740CC"/>
    <w:rsid w:val="00A23159"/>
    <w:rsid w:val="00A274E1"/>
    <w:rsid w:val="00B06285"/>
    <w:rsid w:val="00D555E0"/>
    <w:rsid w:val="00FA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F48DE"/>
  <w14:defaultImageDpi w14:val="32767"/>
  <w15:chartTrackingRefBased/>
  <w15:docId w15:val="{46939B3D-0C69-A145-8194-3F9E8043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5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5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5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5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5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5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5E0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5E0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5E0"/>
    <w:rPr>
      <w:rFonts w:eastAsiaTheme="majorEastAsia" w:cstheme="majorBidi"/>
      <w:color w:val="0F4761" w:themeColor="accent1" w:themeShade="BF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5E0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5E0"/>
    <w:rPr>
      <w:rFonts w:eastAsiaTheme="majorEastAsia" w:cstheme="majorBidi"/>
      <w:color w:val="595959" w:themeColor="text1" w:themeTint="A6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5E0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5E0"/>
    <w:rPr>
      <w:rFonts w:eastAsiaTheme="majorEastAsia" w:cstheme="majorBidi"/>
      <w:color w:val="272727" w:themeColor="text1" w:themeTint="D8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D555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5E0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5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5E0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Quote">
    <w:name w:val="Quote"/>
    <w:basedOn w:val="Normal"/>
    <w:next w:val="Normal"/>
    <w:link w:val="QuoteChar"/>
    <w:uiPriority w:val="29"/>
    <w:qFormat/>
    <w:rsid w:val="00D555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5E0"/>
    <w:rPr>
      <w:i/>
      <w:iCs/>
      <w:color w:val="404040" w:themeColor="text1" w:themeTint="BF"/>
      <w:lang w:val="it-IT"/>
    </w:rPr>
  </w:style>
  <w:style w:type="paragraph" w:styleId="ListParagraph">
    <w:name w:val="List Paragraph"/>
    <w:basedOn w:val="Normal"/>
    <w:uiPriority w:val="34"/>
    <w:qFormat/>
    <w:rsid w:val="00D55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5E0"/>
    <w:rPr>
      <w:i/>
      <w:iCs/>
      <w:color w:val="0F4761" w:themeColor="accent1" w:themeShade="BF"/>
      <w:lang w:val="it-IT"/>
    </w:rPr>
  </w:style>
  <w:style w:type="character" w:styleId="IntenseReference">
    <w:name w:val="Intense Reference"/>
    <w:basedOn w:val="DefaultParagraphFont"/>
    <w:uiPriority w:val="32"/>
    <w:qFormat/>
    <w:rsid w:val="00D555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MARTELLI</dc:creator>
  <cp:keywords/>
  <dc:description/>
  <cp:lastModifiedBy>Matteo MARTELLI</cp:lastModifiedBy>
  <cp:revision>5</cp:revision>
  <dcterms:created xsi:type="dcterms:W3CDTF">2026-07-23T15:06:00Z</dcterms:created>
  <dcterms:modified xsi:type="dcterms:W3CDTF">2026-07-23T22:51:00Z</dcterms:modified>
</cp:coreProperties>
</file>